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6469"/>
      </w:tblGrid>
      <w:tr w:rsidR="003A7A11" w14:paraId="2C51392D" w14:textId="77777777" w:rsidTr="003A7A11">
        <w:tc>
          <w:tcPr>
            <w:tcW w:w="2547" w:type="dxa"/>
            <w:tcBorders>
              <w:top w:val="single" w:sz="4" w:space="0" w:color="auto"/>
              <w:left w:val="single" w:sz="4" w:space="0" w:color="auto"/>
              <w:bottom w:val="single" w:sz="4" w:space="0" w:color="auto"/>
              <w:right w:val="single" w:sz="4" w:space="0" w:color="auto"/>
            </w:tcBorders>
            <w:hideMark/>
          </w:tcPr>
          <w:p w14:paraId="1FCEC89B" w14:textId="57969285" w:rsidR="003A7A11" w:rsidRDefault="0026614C">
            <w:pPr>
              <w:rPr>
                <w:rFonts w:asciiTheme="minorHAnsi" w:hAnsiTheme="minorHAnsi" w:cstheme="minorBidi"/>
                <w:b/>
                <w:bCs/>
              </w:rPr>
            </w:pPr>
            <w:r>
              <w:rPr>
                <w:b/>
                <w:bCs/>
              </w:rPr>
              <w:t xml:space="preserve">Volunteer </w:t>
            </w:r>
            <w:r w:rsidR="00B879E6">
              <w:rPr>
                <w:b/>
                <w:bCs/>
              </w:rPr>
              <w:t>Title</w:t>
            </w:r>
          </w:p>
        </w:tc>
        <w:tc>
          <w:tcPr>
            <w:tcW w:w="6469" w:type="dxa"/>
            <w:tcBorders>
              <w:top w:val="single" w:sz="4" w:space="0" w:color="auto"/>
              <w:left w:val="single" w:sz="4" w:space="0" w:color="auto"/>
              <w:bottom w:val="single" w:sz="4" w:space="0" w:color="auto"/>
              <w:right w:val="single" w:sz="4" w:space="0" w:color="auto"/>
            </w:tcBorders>
            <w:hideMark/>
          </w:tcPr>
          <w:p w14:paraId="5AF2B687" w14:textId="240A43D4" w:rsidR="003A7A11" w:rsidRDefault="00A8579F">
            <w:r>
              <w:t xml:space="preserve">Volunteer </w:t>
            </w:r>
            <w:r w:rsidR="003A7A11">
              <w:t>Doula</w:t>
            </w:r>
          </w:p>
        </w:tc>
      </w:tr>
      <w:tr w:rsidR="003A7A11" w14:paraId="40D41B0C" w14:textId="77777777" w:rsidTr="003A7A11">
        <w:tc>
          <w:tcPr>
            <w:tcW w:w="2547" w:type="dxa"/>
            <w:tcBorders>
              <w:top w:val="single" w:sz="4" w:space="0" w:color="auto"/>
              <w:left w:val="single" w:sz="4" w:space="0" w:color="auto"/>
              <w:bottom w:val="single" w:sz="4" w:space="0" w:color="auto"/>
              <w:right w:val="single" w:sz="4" w:space="0" w:color="auto"/>
            </w:tcBorders>
            <w:hideMark/>
          </w:tcPr>
          <w:p w14:paraId="430B4EE9" w14:textId="77777777" w:rsidR="003A7A11" w:rsidRDefault="003A7A11">
            <w:pPr>
              <w:rPr>
                <w:b/>
                <w:bCs/>
              </w:rPr>
            </w:pPr>
            <w:r>
              <w:rPr>
                <w:b/>
                <w:bCs/>
              </w:rPr>
              <w:t>Reporting to</w:t>
            </w:r>
          </w:p>
        </w:tc>
        <w:tc>
          <w:tcPr>
            <w:tcW w:w="6469" w:type="dxa"/>
            <w:tcBorders>
              <w:top w:val="single" w:sz="4" w:space="0" w:color="auto"/>
              <w:left w:val="single" w:sz="4" w:space="0" w:color="auto"/>
              <w:bottom w:val="single" w:sz="4" w:space="0" w:color="auto"/>
              <w:right w:val="single" w:sz="4" w:space="0" w:color="auto"/>
            </w:tcBorders>
            <w:hideMark/>
          </w:tcPr>
          <w:p w14:paraId="23DF1923" w14:textId="3B2DA498" w:rsidR="003A7A11" w:rsidRDefault="00A261F3">
            <w:r>
              <w:t>Senior Doulas</w:t>
            </w:r>
          </w:p>
        </w:tc>
      </w:tr>
      <w:tr w:rsidR="003A7A11" w14:paraId="43BC65E7" w14:textId="77777777" w:rsidTr="003A7A11">
        <w:tc>
          <w:tcPr>
            <w:tcW w:w="2547" w:type="dxa"/>
            <w:tcBorders>
              <w:top w:val="single" w:sz="4" w:space="0" w:color="auto"/>
              <w:left w:val="single" w:sz="4" w:space="0" w:color="auto"/>
              <w:bottom w:val="single" w:sz="4" w:space="0" w:color="auto"/>
              <w:right w:val="single" w:sz="4" w:space="0" w:color="auto"/>
            </w:tcBorders>
          </w:tcPr>
          <w:p w14:paraId="1E16F43B" w14:textId="6B37BAD7" w:rsidR="003A7A11" w:rsidRDefault="003A7A11">
            <w:pPr>
              <w:rPr>
                <w:b/>
                <w:bCs/>
              </w:rPr>
            </w:pPr>
            <w:r>
              <w:rPr>
                <w:b/>
                <w:bCs/>
              </w:rPr>
              <w:t>Contracted:</w:t>
            </w:r>
          </w:p>
        </w:tc>
        <w:tc>
          <w:tcPr>
            <w:tcW w:w="6469" w:type="dxa"/>
            <w:tcBorders>
              <w:top w:val="single" w:sz="4" w:space="0" w:color="auto"/>
              <w:left w:val="single" w:sz="4" w:space="0" w:color="auto"/>
              <w:bottom w:val="single" w:sz="4" w:space="0" w:color="auto"/>
              <w:right w:val="single" w:sz="4" w:space="0" w:color="auto"/>
            </w:tcBorders>
          </w:tcPr>
          <w:p w14:paraId="71A4361A" w14:textId="6A6F2441" w:rsidR="003A7A11" w:rsidRDefault="003A7A11">
            <w:r>
              <w:rPr>
                <w:rFonts w:ascii="Calibri" w:hAnsi="Calibri"/>
                <w:sz w:val="24"/>
                <w:szCs w:val="24"/>
              </w:rPr>
              <w:t>Bethel Health and Healing Network</w:t>
            </w:r>
          </w:p>
        </w:tc>
      </w:tr>
      <w:tr w:rsidR="003A7A11" w14:paraId="4F71D57C" w14:textId="77777777" w:rsidTr="003A7A11">
        <w:tc>
          <w:tcPr>
            <w:tcW w:w="2547" w:type="dxa"/>
            <w:tcBorders>
              <w:top w:val="single" w:sz="4" w:space="0" w:color="auto"/>
              <w:left w:val="single" w:sz="4" w:space="0" w:color="auto"/>
              <w:bottom w:val="single" w:sz="4" w:space="0" w:color="auto"/>
              <w:right w:val="single" w:sz="4" w:space="0" w:color="auto"/>
            </w:tcBorders>
            <w:hideMark/>
          </w:tcPr>
          <w:p w14:paraId="241E7234" w14:textId="146D9B00" w:rsidR="003A7A11" w:rsidRDefault="003A7A11">
            <w:pPr>
              <w:rPr>
                <w:b/>
                <w:bCs/>
              </w:rPr>
            </w:pPr>
            <w:r>
              <w:rPr>
                <w:b/>
                <w:bCs/>
              </w:rPr>
              <w:t>Based</w:t>
            </w:r>
          </w:p>
        </w:tc>
        <w:tc>
          <w:tcPr>
            <w:tcW w:w="6469" w:type="dxa"/>
            <w:tcBorders>
              <w:top w:val="single" w:sz="4" w:space="0" w:color="auto"/>
              <w:left w:val="single" w:sz="4" w:space="0" w:color="auto"/>
              <w:bottom w:val="single" w:sz="4" w:space="0" w:color="auto"/>
              <w:right w:val="single" w:sz="4" w:space="0" w:color="auto"/>
            </w:tcBorders>
            <w:hideMark/>
          </w:tcPr>
          <w:p w14:paraId="3F0FFC5F" w14:textId="77777777" w:rsidR="003A7A11" w:rsidRDefault="003A7A11">
            <w:r>
              <w:t>Jericho Foundation, 196 – 198 Edward Road. Birmingham B12 9LX</w:t>
            </w:r>
          </w:p>
          <w:p w14:paraId="6351AD4A" w14:textId="77777777" w:rsidR="003A7A11" w:rsidRDefault="003A7A11">
            <w:r>
              <w:t>with involvement in the community</w:t>
            </w:r>
          </w:p>
        </w:tc>
      </w:tr>
      <w:tr w:rsidR="003A7A11" w14:paraId="3E46E40C" w14:textId="77777777" w:rsidTr="003A7A11">
        <w:tc>
          <w:tcPr>
            <w:tcW w:w="2547" w:type="dxa"/>
            <w:tcBorders>
              <w:top w:val="single" w:sz="4" w:space="0" w:color="auto"/>
              <w:left w:val="single" w:sz="4" w:space="0" w:color="auto"/>
              <w:bottom w:val="single" w:sz="4" w:space="0" w:color="auto"/>
              <w:right w:val="single" w:sz="4" w:space="0" w:color="auto"/>
            </w:tcBorders>
            <w:hideMark/>
          </w:tcPr>
          <w:p w14:paraId="5D17DB93" w14:textId="7A5DA055" w:rsidR="003A7A11" w:rsidRDefault="003A7A11">
            <w:pPr>
              <w:rPr>
                <w:b/>
                <w:bCs/>
              </w:rPr>
            </w:pPr>
          </w:p>
        </w:tc>
        <w:tc>
          <w:tcPr>
            <w:tcW w:w="6469" w:type="dxa"/>
            <w:tcBorders>
              <w:top w:val="single" w:sz="4" w:space="0" w:color="auto"/>
              <w:left w:val="single" w:sz="4" w:space="0" w:color="auto"/>
              <w:bottom w:val="single" w:sz="4" w:space="0" w:color="auto"/>
              <w:right w:val="single" w:sz="4" w:space="0" w:color="auto"/>
            </w:tcBorders>
            <w:hideMark/>
          </w:tcPr>
          <w:p w14:paraId="774F74F5" w14:textId="3F5F9AB4" w:rsidR="003A7A11" w:rsidRDefault="003A7A11"/>
        </w:tc>
      </w:tr>
      <w:tr w:rsidR="003A7A11" w14:paraId="04F34D75" w14:textId="77777777" w:rsidTr="003A7A11">
        <w:tc>
          <w:tcPr>
            <w:tcW w:w="2547" w:type="dxa"/>
            <w:tcBorders>
              <w:top w:val="single" w:sz="4" w:space="0" w:color="auto"/>
              <w:left w:val="single" w:sz="4" w:space="0" w:color="auto"/>
              <w:bottom w:val="single" w:sz="4" w:space="0" w:color="auto"/>
              <w:right w:val="single" w:sz="4" w:space="0" w:color="auto"/>
            </w:tcBorders>
            <w:hideMark/>
          </w:tcPr>
          <w:p w14:paraId="40A782BE" w14:textId="77777777" w:rsidR="003A7A11" w:rsidRDefault="003A7A11">
            <w:pPr>
              <w:rPr>
                <w:b/>
                <w:bCs/>
              </w:rPr>
            </w:pPr>
            <w:r>
              <w:rPr>
                <w:b/>
                <w:bCs/>
              </w:rPr>
              <w:t>Hours</w:t>
            </w:r>
          </w:p>
        </w:tc>
        <w:tc>
          <w:tcPr>
            <w:tcW w:w="6469" w:type="dxa"/>
            <w:tcBorders>
              <w:top w:val="single" w:sz="4" w:space="0" w:color="auto"/>
              <w:left w:val="single" w:sz="4" w:space="0" w:color="auto"/>
              <w:bottom w:val="single" w:sz="4" w:space="0" w:color="auto"/>
              <w:right w:val="single" w:sz="4" w:space="0" w:color="auto"/>
            </w:tcBorders>
            <w:hideMark/>
          </w:tcPr>
          <w:p w14:paraId="754F7974" w14:textId="4F9494AC" w:rsidR="003A7A11" w:rsidRDefault="0026614C">
            <w:r>
              <w:rPr>
                <w:rFonts w:ascii="Calibri" w:hAnsi="Calibri"/>
                <w:sz w:val="24"/>
                <w:szCs w:val="24"/>
              </w:rPr>
              <w:t xml:space="preserve">Between 5 &amp; 10 </w:t>
            </w:r>
            <w:r w:rsidR="003A7A11" w:rsidRPr="13136884">
              <w:rPr>
                <w:rFonts w:ascii="Calibri" w:hAnsi="Calibri"/>
                <w:sz w:val="24"/>
                <w:szCs w:val="24"/>
              </w:rPr>
              <w:t xml:space="preserve">hrs </w:t>
            </w:r>
            <w:r>
              <w:rPr>
                <w:rFonts w:ascii="Calibri" w:hAnsi="Calibri"/>
                <w:sz w:val="24"/>
                <w:szCs w:val="24"/>
              </w:rPr>
              <w:t>weekly</w:t>
            </w:r>
            <w:r w:rsidR="003A7A11">
              <w:rPr>
                <w:rFonts w:ascii="Calibri" w:hAnsi="Calibri"/>
                <w:sz w:val="24"/>
                <w:szCs w:val="24"/>
              </w:rPr>
              <w:t xml:space="preserve"> </w:t>
            </w:r>
            <w:r w:rsidR="003A7A11">
              <w:t xml:space="preserve">plus supporting the </w:t>
            </w:r>
            <w:r w:rsidR="0075475C">
              <w:t>on-call</w:t>
            </w:r>
            <w:r w:rsidR="003A7A11">
              <w:t xml:space="preserve"> rota </w:t>
            </w:r>
            <w:r w:rsidR="00A02774">
              <w:t>where applicable</w:t>
            </w:r>
          </w:p>
        </w:tc>
      </w:tr>
      <w:tr w:rsidR="003A7A11" w14:paraId="0280490A" w14:textId="77777777" w:rsidTr="003A7A11">
        <w:tc>
          <w:tcPr>
            <w:tcW w:w="2547" w:type="dxa"/>
            <w:tcBorders>
              <w:top w:val="single" w:sz="4" w:space="0" w:color="auto"/>
              <w:left w:val="single" w:sz="4" w:space="0" w:color="auto"/>
              <w:bottom w:val="single" w:sz="4" w:space="0" w:color="auto"/>
              <w:right w:val="single" w:sz="4" w:space="0" w:color="auto"/>
            </w:tcBorders>
            <w:hideMark/>
          </w:tcPr>
          <w:p w14:paraId="04EF2DCA" w14:textId="77777777" w:rsidR="003A7A11" w:rsidRDefault="003A7A11">
            <w:pPr>
              <w:rPr>
                <w:b/>
                <w:bCs/>
              </w:rPr>
            </w:pPr>
            <w:r>
              <w:rPr>
                <w:b/>
                <w:bCs/>
              </w:rPr>
              <w:t>Benefits</w:t>
            </w:r>
          </w:p>
        </w:tc>
        <w:tc>
          <w:tcPr>
            <w:tcW w:w="6469" w:type="dxa"/>
            <w:tcBorders>
              <w:top w:val="single" w:sz="4" w:space="0" w:color="auto"/>
              <w:left w:val="single" w:sz="4" w:space="0" w:color="auto"/>
              <w:bottom w:val="single" w:sz="4" w:space="0" w:color="auto"/>
              <w:right w:val="single" w:sz="4" w:space="0" w:color="auto"/>
            </w:tcBorders>
            <w:hideMark/>
          </w:tcPr>
          <w:p w14:paraId="206E5D4B" w14:textId="420726FA" w:rsidR="00CD090E" w:rsidRDefault="00CD090E" w:rsidP="00C818AB">
            <w:pPr>
              <w:pStyle w:val="ListParagraph"/>
              <w:numPr>
                <w:ilvl w:val="0"/>
                <w:numId w:val="7"/>
              </w:numPr>
            </w:pPr>
            <w:r>
              <w:t>Attractive Tempo Time share offer.</w:t>
            </w:r>
          </w:p>
          <w:p w14:paraId="3D389476" w14:textId="77777777" w:rsidR="00CD090E" w:rsidRDefault="00CD090E" w:rsidP="00C818AB">
            <w:pPr>
              <w:pStyle w:val="ListParagraph"/>
              <w:numPr>
                <w:ilvl w:val="0"/>
                <w:numId w:val="7"/>
              </w:numPr>
            </w:pPr>
            <w:r>
              <w:t>Transferable skills and a wealth of Experience</w:t>
            </w:r>
          </w:p>
          <w:p w14:paraId="639FBF71" w14:textId="4DD0D503" w:rsidR="003A7A11" w:rsidRDefault="00CD090E" w:rsidP="00C818AB">
            <w:pPr>
              <w:pStyle w:val="ListParagraph"/>
              <w:numPr>
                <w:ilvl w:val="0"/>
                <w:numId w:val="7"/>
              </w:numPr>
            </w:pPr>
            <w:r>
              <w:t xml:space="preserve">References </w:t>
            </w:r>
            <w:r w:rsidR="003A7A11">
              <w:t xml:space="preserve"> </w:t>
            </w:r>
          </w:p>
        </w:tc>
      </w:tr>
    </w:tbl>
    <w:p w14:paraId="2D388AE6" w14:textId="77777777" w:rsidR="0075475C" w:rsidRDefault="0075475C" w:rsidP="0075475C">
      <w:pPr>
        <w:jc w:val="center"/>
        <w:rPr>
          <w:rFonts w:ascii="Calibri" w:hAnsi="Calibri"/>
          <w:b/>
          <w:sz w:val="24"/>
          <w:szCs w:val="24"/>
        </w:rPr>
      </w:pPr>
    </w:p>
    <w:p w14:paraId="38CCE723" w14:textId="12BB867D" w:rsidR="0075475C" w:rsidRPr="00ED70D5" w:rsidRDefault="00F5045D" w:rsidP="0075475C">
      <w:pPr>
        <w:jc w:val="center"/>
        <w:rPr>
          <w:rFonts w:ascii="Calibri" w:hAnsi="Calibri"/>
          <w:b/>
          <w:sz w:val="24"/>
          <w:szCs w:val="24"/>
        </w:rPr>
      </w:pPr>
      <w:r>
        <w:rPr>
          <w:rFonts w:ascii="Calibri" w:hAnsi="Calibri"/>
          <w:b/>
          <w:sz w:val="24"/>
          <w:szCs w:val="24"/>
        </w:rPr>
        <w:t>ROLE DESCRIPTION AND SPECIFICATION</w:t>
      </w:r>
    </w:p>
    <w:p w14:paraId="27CBFF36" w14:textId="69ADB4E8" w:rsidR="0075475C" w:rsidRDefault="0075475C" w:rsidP="0075475C">
      <w:pPr>
        <w:jc w:val="both"/>
        <w:rPr>
          <w:rFonts w:ascii="Calibri" w:hAnsi="Calibri"/>
          <w:sz w:val="24"/>
          <w:szCs w:val="24"/>
        </w:rPr>
      </w:pPr>
      <w:r w:rsidRPr="00E4449F">
        <w:rPr>
          <w:rFonts w:ascii="Calibri" w:hAnsi="Calibri"/>
          <w:sz w:val="24"/>
          <w:szCs w:val="24"/>
        </w:rPr>
        <w:t>Bethel Doula Service is currently funded by the NHS to provide and practical support to vulnerable and isolated pregnant women who are often refugees or asylum seekers. Our clients’ needs are complex, all are socially isolated and often have high anxiety over the birth, because of the many life issues they constantly face (</w:t>
      </w:r>
      <w:r w:rsidR="00FE1BC9" w:rsidRPr="00E4449F">
        <w:rPr>
          <w:rFonts w:ascii="Calibri" w:hAnsi="Calibri"/>
          <w:sz w:val="24"/>
          <w:szCs w:val="24"/>
        </w:rPr>
        <w:t>e.g.,</w:t>
      </w:r>
      <w:r w:rsidRPr="00E4449F">
        <w:rPr>
          <w:rFonts w:ascii="Calibri" w:hAnsi="Calibri"/>
          <w:sz w:val="24"/>
          <w:szCs w:val="24"/>
        </w:rPr>
        <w:t xml:space="preserve"> immigration, housing, wider health service access).</w:t>
      </w:r>
      <w:r>
        <w:rPr>
          <w:rFonts w:ascii="Calibri" w:hAnsi="Calibri"/>
          <w:sz w:val="24"/>
          <w:szCs w:val="24"/>
        </w:rPr>
        <w:t xml:space="preserve"> </w:t>
      </w:r>
      <w:r w:rsidRPr="00E4449F">
        <w:rPr>
          <w:rFonts w:ascii="Calibri" w:hAnsi="Calibri"/>
          <w:sz w:val="24"/>
          <w:szCs w:val="24"/>
        </w:rPr>
        <w:t>Access to antenatal classes is difficult, and difficulty in speaking or understanding English can cause breakdown in communication</w:t>
      </w:r>
      <w:r>
        <w:rPr>
          <w:rFonts w:ascii="Calibri" w:hAnsi="Calibri"/>
          <w:sz w:val="24"/>
          <w:szCs w:val="24"/>
        </w:rPr>
        <w:t xml:space="preserve"> and access to support</w:t>
      </w:r>
      <w:r w:rsidRPr="00E4449F">
        <w:rPr>
          <w:rFonts w:ascii="Calibri" w:hAnsi="Calibri"/>
          <w:sz w:val="24"/>
          <w:szCs w:val="24"/>
        </w:rPr>
        <w:t>.  They may have fled their home country very quickly due to threats or actual violence towards them.</w:t>
      </w:r>
    </w:p>
    <w:p w14:paraId="35B4F9FF" w14:textId="5FA3420A" w:rsidR="00D234DF" w:rsidRDefault="0075475C" w:rsidP="0075475C">
      <w:pPr>
        <w:jc w:val="both"/>
        <w:rPr>
          <w:rFonts w:ascii="Calibri" w:hAnsi="Calibri"/>
          <w:sz w:val="24"/>
          <w:szCs w:val="24"/>
        </w:rPr>
      </w:pPr>
      <w:r>
        <w:rPr>
          <w:rFonts w:ascii="Calibri" w:hAnsi="Calibri"/>
          <w:sz w:val="24"/>
          <w:szCs w:val="24"/>
        </w:rPr>
        <w:t xml:space="preserve">In your role as a </w:t>
      </w:r>
      <w:r w:rsidR="00D97944" w:rsidRPr="00F33AC8">
        <w:rPr>
          <w:rFonts w:ascii="Calibri" w:hAnsi="Calibri"/>
          <w:b/>
          <w:bCs/>
          <w:sz w:val="24"/>
          <w:szCs w:val="24"/>
        </w:rPr>
        <w:t xml:space="preserve">Volunteer </w:t>
      </w:r>
      <w:r w:rsidR="00FE1BC9" w:rsidRPr="00F33AC8">
        <w:rPr>
          <w:rFonts w:ascii="Calibri" w:hAnsi="Calibri"/>
          <w:b/>
          <w:bCs/>
          <w:sz w:val="24"/>
          <w:szCs w:val="24"/>
        </w:rPr>
        <w:t>Doula,</w:t>
      </w:r>
      <w:r w:rsidR="00D97944">
        <w:rPr>
          <w:rFonts w:ascii="Calibri" w:hAnsi="Calibri"/>
          <w:sz w:val="24"/>
          <w:szCs w:val="24"/>
        </w:rPr>
        <w:t xml:space="preserve"> you provide support to one or more </w:t>
      </w:r>
      <w:r>
        <w:rPr>
          <w:rFonts w:ascii="Calibri" w:hAnsi="Calibri"/>
          <w:sz w:val="24"/>
          <w:szCs w:val="24"/>
        </w:rPr>
        <w:t>Senior</w:t>
      </w:r>
      <w:r w:rsidRPr="00E4449F">
        <w:rPr>
          <w:rFonts w:ascii="Calibri" w:hAnsi="Calibri"/>
          <w:sz w:val="24"/>
          <w:szCs w:val="24"/>
        </w:rPr>
        <w:t xml:space="preserve"> </w:t>
      </w:r>
      <w:r w:rsidR="00FE1BC9" w:rsidRPr="00E4449F">
        <w:rPr>
          <w:rFonts w:ascii="Calibri" w:hAnsi="Calibri"/>
          <w:sz w:val="24"/>
          <w:szCs w:val="24"/>
        </w:rPr>
        <w:t>Doula</w:t>
      </w:r>
      <w:r w:rsidR="00FE1BC9">
        <w:rPr>
          <w:rFonts w:ascii="Calibri" w:hAnsi="Calibri"/>
          <w:sz w:val="24"/>
          <w:szCs w:val="24"/>
        </w:rPr>
        <w:t>s.</w:t>
      </w:r>
      <w:r w:rsidR="00F33AC8">
        <w:rPr>
          <w:rFonts w:ascii="Calibri" w:hAnsi="Calibri"/>
          <w:sz w:val="24"/>
          <w:szCs w:val="24"/>
        </w:rPr>
        <w:t xml:space="preserve"> You will perform one or more of the following duties:</w:t>
      </w:r>
    </w:p>
    <w:p w14:paraId="56B0119D" w14:textId="4784A507" w:rsidR="0075475C" w:rsidRDefault="0075475C" w:rsidP="0075475C">
      <w:pPr>
        <w:jc w:val="both"/>
        <w:rPr>
          <w:rFonts w:ascii="Calibri" w:hAnsi="Calibri"/>
          <w:b/>
          <w:sz w:val="24"/>
          <w:szCs w:val="24"/>
        </w:rPr>
      </w:pPr>
      <w:r w:rsidRPr="00E4449F">
        <w:rPr>
          <w:rFonts w:ascii="Calibri" w:hAnsi="Calibri"/>
          <w:b/>
          <w:sz w:val="24"/>
          <w:szCs w:val="24"/>
        </w:rPr>
        <w:t>Duties</w:t>
      </w:r>
    </w:p>
    <w:p w14:paraId="2BC141FC" w14:textId="2213DFEB" w:rsidR="002D77F0" w:rsidRDefault="002D77F0" w:rsidP="002D77F0">
      <w:pPr>
        <w:pStyle w:val="ListParagraph"/>
        <w:numPr>
          <w:ilvl w:val="0"/>
          <w:numId w:val="6"/>
        </w:numPr>
        <w:jc w:val="both"/>
        <w:rPr>
          <w:rFonts w:ascii="Calibri" w:hAnsi="Calibri"/>
          <w:sz w:val="24"/>
          <w:szCs w:val="24"/>
        </w:rPr>
      </w:pPr>
      <w:r w:rsidRPr="00D234DF">
        <w:rPr>
          <w:rFonts w:ascii="Calibri" w:hAnsi="Calibri"/>
          <w:sz w:val="24"/>
          <w:szCs w:val="24"/>
        </w:rPr>
        <w:t xml:space="preserve">undertaking outreach visits to newly referred pregnant </w:t>
      </w:r>
      <w:r w:rsidR="00FE1BC9" w:rsidRPr="00D234DF">
        <w:rPr>
          <w:rFonts w:ascii="Calibri" w:hAnsi="Calibri"/>
          <w:sz w:val="24"/>
          <w:szCs w:val="24"/>
        </w:rPr>
        <w:t>women.</w:t>
      </w:r>
      <w:r w:rsidRPr="00D234DF">
        <w:rPr>
          <w:rFonts w:ascii="Calibri" w:hAnsi="Calibri"/>
          <w:sz w:val="24"/>
          <w:szCs w:val="24"/>
        </w:rPr>
        <w:t xml:space="preserve"> </w:t>
      </w:r>
    </w:p>
    <w:p w14:paraId="300D282E" w14:textId="77777777" w:rsidR="002D77F0" w:rsidRDefault="002D77F0" w:rsidP="002D77F0">
      <w:pPr>
        <w:pStyle w:val="ListParagraph"/>
        <w:numPr>
          <w:ilvl w:val="0"/>
          <w:numId w:val="6"/>
        </w:numPr>
        <w:jc w:val="both"/>
        <w:rPr>
          <w:rFonts w:ascii="Calibri" w:hAnsi="Calibri"/>
          <w:sz w:val="24"/>
          <w:szCs w:val="24"/>
        </w:rPr>
      </w:pPr>
      <w:r w:rsidRPr="00D234DF">
        <w:rPr>
          <w:rFonts w:ascii="Calibri" w:hAnsi="Calibri"/>
          <w:sz w:val="24"/>
          <w:szCs w:val="24"/>
        </w:rPr>
        <w:t xml:space="preserve"> birth partner support as appropriate. Senior Doulas </w:t>
      </w:r>
    </w:p>
    <w:p w14:paraId="03CB3911" w14:textId="5704CC80"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T</w:t>
      </w:r>
      <w:r w:rsidRPr="00D234DF">
        <w:rPr>
          <w:rFonts w:ascii="Calibri" w:hAnsi="Calibri"/>
          <w:sz w:val="24"/>
          <w:szCs w:val="24"/>
        </w:rPr>
        <w:t>aking calls</w:t>
      </w:r>
      <w:r>
        <w:rPr>
          <w:rFonts w:ascii="Calibri" w:hAnsi="Calibri"/>
          <w:sz w:val="24"/>
          <w:szCs w:val="24"/>
        </w:rPr>
        <w:t xml:space="preserve"> and offering emotional support through face-to-face visits and telephone support during their pregnancy and initial weeks after the birth.</w:t>
      </w:r>
    </w:p>
    <w:p w14:paraId="2658F82D" w14:textId="77777777"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Interpreting where applicable</w:t>
      </w:r>
    </w:p>
    <w:p w14:paraId="3E359643" w14:textId="77777777"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Delivering baskets to moms.</w:t>
      </w:r>
    </w:p>
    <w:p w14:paraId="28D25FDC" w14:textId="77777777"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Marketing the services to new and potential volunteers/service users</w:t>
      </w:r>
    </w:p>
    <w:p w14:paraId="29B43465" w14:textId="77777777"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Offering Admin Support</w:t>
      </w:r>
      <w:r w:rsidRPr="00D234DF">
        <w:rPr>
          <w:rFonts w:ascii="Calibri" w:hAnsi="Calibri"/>
          <w:sz w:val="24"/>
          <w:szCs w:val="24"/>
        </w:rPr>
        <w:t xml:space="preserve"> </w:t>
      </w:r>
    </w:p>
    <w:p w14:paraId="014AC662" w14:textId="77777777"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 xml:space="preserve">Assisting with </w:t>
      </w:r>
      <w:r w:rsidRPr="00DD011F">
        <w:rPr>
          <w:rFonts w:ascii="Calibri" w:hAnsi="Calibri"/>
          <w:sz w:val="24"/>
          <w:szCs w:val="24"/>
        </w:rPr>
        <w:t xml:space="preserve">charitable support from food and clothing banks. </w:t>
      </w:r>
    </w:p>
    <w:p w14:paraId="2CA96037" w14:textId="77777777"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Fundraising Support</w:t>
      </w:r>
    </w:p>
    <w:p w14:paraId="78DCE3D0" w14:textId="7AD9A289" w:rsidR="002D77F0" w:rsidRDefault="002D77F0" w:rsidP="002D77F0">
      <w:pPr>
        <w:pStyle w:val="ListParagraph"/>
        <w:numPr>
          <w:ilvl w:val="0"/>
          <w:numId w:val="6"/>
        </w:numPr>
        <w:jc w:val="both"/>
        <w:rPr>
          <w:rFonts w:ascii="Calibri" w:hAnsi="Calibri"/>
          <w:sz w:val="24"/>
          <w:szCs w:val="24"/>
        </w:rPr>
      </w:pPr>
      <w:r>
        <w:rPr>
          <w:rFonts w:ascii="Calibri" w:hAnsi="Calibri"/>
          <w:sz w:val="24"/>
          <w:szCs w:val="24"/>
        </w:rPr>
        <w:t>Pro</w:t>
      </w:r>
      <w:r w:rsidRPr="00DD011F">
        <w:rPr>
          <w:rFonts w:ascii="Calibri" w:hAnsi="Calibri"/>
          <w:sz w:val="24"/>
          <w:szCs w:val="24"/>
        </w:rPr>
        <w:t xml:space="preserve">vide post birth support such as helping mothers to develop baby care skills, successfully </w:t>
      </w:r>
      <w:r w:rsidR="00342DF9" w:rsidRPr="00DD011F">
        <w:rPr>
          <w:rFonts w:ascii="Calibri" w:hAnsi="Calibri"/>
          <w:sz w:val="24"/>
          <w:szCs w:val="24"/>
        </w:rPr>
        <w:t>breastfeed.</w:t>
      </w:r>
      <w:r w:rsidRPr="00DD011F">
        <w:rPr>
          <w:rFonts w:ascii="Calibri" w:hAnsi="Calibri"/>
          <w:sz w:val="24"/>
          <w:szCs w:val="24"/>
        </w:rPr>
        <w:t xml:space="preserve"> </w:t>
      </w:r>
    </w:p>
    <w:p w14:paraId="4D1C92FE" w14:textId="77777777" w:rsidR="002D77F0" w:rsidRDefault="002D77F0" w:rsidP="002D77F0">
      <w:pPr>
        <w:pStyle w:val="ListParagraph"/>
        <w:numPr>
          <w:ilvl w:val="0"/>
          <w:numId w:val="6"/>
        </w:numPr>
        <w:jc w:val="both"/>
        <w:rPr>
          <w:rFonts w:ascii="Calibri" w:hAnsi="Calibri"/>
          <w:sz w:val="24"/>
          <w:szCs w:val="24"/>
        </w:rPr>
      </w:pPr>
      <w:r w:rsidRPr="00DD011F">
        <w:rPr>
          <w:rFonts w:ascii="Calibri" w:hAnsi="Calibri"/>
          <w:sz w:val="24"/>
          <w:szCs w:val="24"/>
        </w:rPr>
        <w:t xml:space="preserve">signposting to family and other services. </w:t>
      </w:r>
    </w:p>
    <w:p w14:paraId="5C3FF636" w14:textId="77777777" w:rsidR="002D77F0" w:rsidRPr="00DD011F" w:rsidRDefault="002D77F0" w:rsidP="002D77F0">
      <w:pPr>
        <w:pStyle w:val="ListParagraph"/>
        <w:numPr>
          <w:ilvl w:val="0"/>
          <w:numId w:val="6"/>
        </w:numPr>
        <w:jc w:val="both"/>
        <w:rPr>
          <w:rFonts w:ascii="Calibri" w:hAnsi="Calibri"/>
          <w:sz w:val="24"/>
          <w:szCs w:val="24"/>
        </w:rPr>
      </w:pPr>
      <w:r w:rsidRPr="00DD011F">
        <w:rPr>
          <w:rFonts w:ascii="Calibri" w:hAnsi="Calibri"/>
          <w:sz w:val="24"/>
          <w:szCs w:val="24"/>
        </w:rPr>
        <w:t>act as advocates when dealing with key healthcare agencies.</w:t>
      </w:r>
    </w:p>
    <w:p w14:paraId="46BBE3E5" w14:textId="77777777" w:rsidR="002D77F0" w:rsidRPr="00E4449F" w:rsidRDefault="002D77F0" w:rsidP="0075475C">
      <w:pPr>
        <w:jc w:val="both"/>
        <w:rPr>
          <w:rFonts w:ascii="Calibri" w:hAnsi="Calibri"/>
          <w:b/>
          <w:sz w:val="24"/>
          <w:szCs w:val="24"/>
        </w:rPr>
      </w:pPr>
    </w:p>
    <w:p w14:paraId="3BA08C3A" w14:textId="070A3F29" w:rsidR="0075475C" w:rsidRDefault="0075475C" w:rsidP="0075475C">
      <w:pPr>
        <w:pStyle w:val="ListParagraph"/>
        <w:numPr>
          <w:ilvl w:val="0"/>
          <w:numId w:val="3"/>
        </w:numPr>
        <w:jc w:val="both"/>
        <w:rPr>
          <w:rFonts w:ascii="Calibri" w:hAnsi="Calibri"/>
          <w:sz w:val="24"/>
          <w:szCs w:val="24"/>
        </w:rPr>
      </w:pPr>
      <w:r w:rsidRPr="00E4449F">
        <w:rPr>
          <w:rFonts w:ascii="Calibri" w:hAnsi="Calibri"/>
          <w:sz w:val="24"/>
          <w:szCs w:val="24"/>
        </w:rPr>
        <w:t xml:space="preserve">To </w:t>
      </w:r>
      <w:r>
        <w:rPr>
          <w:rFonts w:ascii="Calibri" w:hAnsi="Calibri"/>
          <w:sz w:val="24"/>
          <w:szCs w:val="24"/>
        </w:rPr>
        <w:t xml:space="preserve">support pregnant </w:t>
      </w:r>
      <w:r w:rsidRPr="00E4449F">
        <w:rPr>
          <w:rFonts w:ascii="Calibri" w:hAnsi="Calibri"/>
          <w:sz w:val="24"/>
          <w:szCs w:val="24"/>
        </w:rPr>
        <w:t>women referred</w:t>
      </w:r>
      <w:r>
        <w:rPr>
          <w:rFonts w:ascii="Calibri" w:hAnsi="Calibri"/>
          <w:sz w:val="24"/>
          <w:szCs w:val="24"/>
        </w:rPr>
        <w:t xml:space="preserve"> to the Doula Service </w:t>
      </w:r>
    </w:p>
    <w:p w14:paraId="16381C84" w14:textId="525CA83B" w:rsidR="0075475C" w:rsidRPr="00E4449F" w:rsidRDefault="0075475C" w:rsidP="0075475C">
      <w:pPr>
        <w:pStyle w:val="ListParagraph"/>
        <w:numPr>
          <w:ilvl w:val="0"/>
          <w:numId w:val="3"/>
        </w:numPr>
        <w:jc w:val="both"/>
        <w:rPr>
          <w:rFonts w:ascii="Calibri" w:hAnsi="Calibri"/>
          <w:sz w:val="24"/>
          <w:szCs w:val="24"/>
        </w:rPr>
      </w:pPr>
      <w:r>
        <w:rPr>
          <w:rFonts w:ascii="Calibri" w:hAnsi="Calibri"/>
          <w:sz w:val="24"/>
          <w:szCs w:val="24"/>
        </w:rPr>
        <w:t>To m</w:t>
      </w:r>
      <w:r w:rsidRPr="00E4449F">
        <w:rPr>
          <w:rFonts w:ascii="Calibri" w:hAnsi="Calibri"/>
          <w:sz w:val="24"/>
          <w:szCs w:val="24"/>
        </w:rPr>
        <w:t>aintain accurate records of visits</w:t>
      </w:r>
      <w:r w:rsidR="00342DF9">
        <w:rPr>
          <w:rFonts w:ascii="Calibri" w:hAnsi="Calibri"/>
          <w:sz w:val="24"/>
          <w:szCs w:val="24"/>
        </w:rPr>
        <w:t xml:space="preserve"> via the </w:t>
      </w:r>
      <w:r w:rsidR="008F25C2">
        <w:rPr>
          <w:rFonts w:ascii="Calibri" w:hAnsi="Calibri"/>
          <w:sz w:val="24"/>
          <w:szCs w:val="24"/>
        </w:rPr>
        <w:t>logs</w:t>
      </w:r>
      <w:r>
        <w:rPr>
          <w:rFonts w:ascii="Calibri" w:hAnsi="Calibri"/>
          <w:sz w:val="24"/>
          <w:szCs w:val="24"/>
        </w:rPr>
        <w:t>,</w:t>
      </w:r>
      <w:r w:rsidRPr="00E4449F">
        <w:rPr>
          <w:rFonts w:ascii="Calibri" w:hAnsi="Calibri"/>
          <w:sz w:val="24"/>
          <w:szCs w:val="24"/>
        </w:rPr>
        <w:t xml:space="preserve"> assessments </w:t>
      </w:r>
      <w:r>
        <w:rPr>
          <w:rFonts w:ascii="Calibri" w:hAnsi="Calibri"/>
          <w:sz w:val="24"/>
          <w:szCs w:val="24"/>
        </w:rPr>
        <w:t xml:space="preserve">and any other service user contact, reports and information received </w:t>
      </w:r>
      <w:r w:rsidR="008F25C2">
        <w:rPr>
          <w:rFonts w:ascii="Calibri" w:hAnsi="Calibri"/>
          <w:sz w:val="24"/>
          <w:szCs w:val="24"/>
        </w:rPr>
        <w:t>to Senior Dou</w:t>
      </w:r>
      <w:r w:rsidR="00C01E3D">
        <w:rPr>
          <w:rFonts w:ascii="Calibri" w:hAnsi="Calibri"/>
          <w:sz w:val="24"/>
          <w:szCs w:val="24"/>
        </w:rPr>
        <w:t>la</w:t>
      </w:r>
      <w:r>
        <w:rPr>
          <w:rFonts w:ascii="Calibri" w:hAnsi="Calibri"/>
          <w:sz w:val="24"/>
          <w:szCs w:val="24"/>
        </w:rPr>
        <w:t xml:space="preserve"> </w:t>
      </w:r>
    </w:p>
    <w:p w14:paraId="0EABCD2F" w14:textId="027575FA" w:rsidR="0075475C" w:rsidRPr="00970D98" w:rsidRDefault="0075475C" w:rsidP="00970D98">
      <w:pPr>
        <w:pStyle w:val="ListParagraph"/>
        <w:numPr>
          <w:ilvl w:val="0"/>
          <w:numId w:val="3"/>
        </w:numPr>
        <w:jc w:val="both"/>
        <w:rPr>
          <w:rFonts w:ascii="Calibri" w:hAnsi="Calibri"/>
          <w:sz w:val="24"/>
          <w:szCs w:val="24"/>
        </w:rPr>
      </w:pPr>
      <w:r>
        <w:rPr>
          <w:rFonts w:ascii="Calibri" w:hAnsi="Calibri"/>
          <w:sz w:val="24"/>
          <w:szCs w:val="24"/>
        </w:rPr>
        <w:t xml:space="preserve">To </w:t>
      </w:r>
      <w:r w:rsidR="00970D98">
        <w:rPr>
          <w:rFonts w:ascii="Calibri" w:hAnsi="Calibri"/>
          <w:sz w:val="24"/>
          <w:szCs w:val="24"/>
        </w:rPr>
        <w:t xml:space="preserve">attend </w:t>
      </w:r>
      <w:r w:rsidRPr="00970D98">
        <w:rPr>
          <w:rFonts w:ascii="Calibri" w:hAnsi="Calibri"/>
          <w:sz w:val="24"/>
          <w:szCs w:val="24"/>
        </w:rPr>
        <w:t>support</w:t>
      </w:r>
      <w:r w:rsidR="00970D98">
        <w:rPr>
          <w:rFonts w:ascii="Calibri" w:hAnsi="Calibri"/>
          <w:sz w:val="24"/>
          <w:szCs w:val="24"/>
        </w:rPr>
        <w:t xml:space="preserve"> sessions and </w:t>
      </w:r>
      <w:r w:rsidRPr="00970D98">
        <w:rPr>
          <w:rFonts w:ascii="Calibri" w:hAnsi="Calibri"/>
          <w:sz w:val="24"/>
          <w:szCs w:val="24"/>
        </w:rPr>
        <w:t>training.</w:t>
      </w:r>
    </w:p>
    <w:p w14:paraId="06283270" w14:textId="77777777" w:rsidR="0075475C" w:rsidRPr="007E5F2D" w:rsidRDefault="0075475C" w:rsidP="0075475C">
      <w:pPr>
        <w:pStyle w:val="ListParagraph"/>
        <w:numPr>
          <w:ilvl w:val="0"/>
          <w:numId w:val="3"/>
        </w:numPr>
        <w:pBdr>
          <w:bottom w:val="single" w:sz="12" w:space="31" w:color="auto"/>
        </w:pBdr>
        <w:jc w:val="both"/>
        <w:rPr>
          <w:rFonts w:ascii="Calibri" w:hAnsi="Calibri"/>
          <w:sz w:val="24"/>
          <w:szCs w:val="24"/>
        </w:rPr>
      </w:pPr>
      <w:r w:rsidRPr="00E4449F">
        <w:rPr>
          <w:rFonts w:ascii="Calibri" w:hAnsi="Calibri"/>
          <w:sz w:val="24"/>
          <w:szCs w:val="24"/>
        </w:rPr>
        <w:t>To work within and adhere to all B</w:t>
      </w:r>
      <w:r>
        <w:rPr>
          <w:rFonts w:ascii="Calibri" w:hAnsi="Calibri"/>
          <w:sz w:val="24"/>
          <w:szCs w:val="24"/>
        </w:rPr>
        <w:t>ethel’s policies and procedures.</w:t>
      </w:r>
    </w:p>
    <w:p w14:paraId="4F23B599" w14:textId="77777777" w:rsidR="0075475C" w:rsidRPr="0075475C" w:rsidRDefault="0075475C" w:rsidP="0075475C">
      <w:pPr>
        <w:jc w:val="both"/>
        <w:rPr>
          <w:rFonts w:ascii="Calibri" w:hAnsi="Calibri"/>
          <w:b/>
        </w:rPr>
      </w:pPr>
      <w:r w:rsidRPr="0075475C">
        <w:rPr>
          <w:rFonts w:ascii="Calibri" w:hAnsi="Calibri"/>
          <w:b/>
        </w:rPr>
        <w:t>Person Specification:</w:t>
      </w:r>
    </w:p>
    <w:p w14:paraId="27FA904A" w14:textId="77777777" w:rsidR="0075475C" w:rsidRPr="0075475C" w:rsidRDefault="0075475C" w:rsidP="0075475C">
      <w:pPr>
        <w:jc w:val="both"/>
        <w:rPr>
          <w:rFonts w:ascii="Calibri" w:hAnsi="Calibri"/>
          <w:b/>
        </w:rPr>
      </w:pPr>
      <w:r w:rsidRPr="0075475C">
        <w:rPr>
          <w:rFonts w:ascii="Calibri" w:hAnsi="Calibri"/>
          <w:b/>
        </w:rPr>
        <w:t>Essential:</w:t>
      </w:r>
    </w:p>
    <w:p w14:paraId="527E3B54" w14:textId="77777777" w:rsidR="0075475C" w:rsidRPr="0075475C" w:rsidRDefault="0075475C" w:rsidP="0075475C">
      <w:pPr>
        <w:pStyle w:val="ListParagraph"/>
        <w:numPr>
          <w:ilvl w:val="0"/>
          <w:numId w:val="4"/>
        </w:numPr>
        <w:spacing w:line="256" w:lineRule="auto"/>
        <w:jc w:val="both"/>
        <w:rPr>
          <w:rFonts w:ascii="Calibri" w:hAnsi="Calibri"/>
        </w:rPr>
      </w:pPr>
      <w:r w:rsidRPr="0075475C">
        <w:rPr>
          <w:rFonts w:ascii="Calibri" w:hAnsi="Calibri"/>
        </w:rPr>
        <w:t>Caring, compassionate and non-judgemental</w:t>
      </w:r>
    </w:p>
    <w:p w14:paraId="4FB6D431" w14:textId="77777777" w:rsidR="0075475C" w:rsidRPr="0075475C" w:rsidRDefault="0075475C" w:rsidP="0075475C">
      <w:pPr>
        <w:pStyle w:val="ListParagraph"/>
        <w:numPr>
          <w:ilvl w:val="0"/>
          <w:numId w:val="4"/>
        </w:numPr>
        <w:spacing w:line="256" w:lineRule="auto"/>
        <w:jc w:val="both"/>
        <w:rPr>
          <w:rFonts w:ascii="Calibri" w:hAnsi="Calibri"/>
        </w:rPr>
      </w:pPr>
      <w:r w:rsidRPr="0075475C">
        <w:rPr>
          <w:rFonts w:ascii="Calibri" w:hAnsi="Calibri"/>
        </w:rPr>
        <w:t>High level of self-motivation and ability to work on own initiative</w:t>
      </w:r>
    </w:p>
    <w:p w14:paraId="0DC0EB04" w14:textId="77777777" w:rsidR="0075475C" w:rsidRPr="0075475C" w:rsidRDefault="0075475C" w:rsidP="0075475C">
      <w:pPr>
        <w:pStyle w:val="ListParagraph"/>
        <w:numPr>
          <w:ilvl w:val="0"/>
          <w:numId w:val="4"/>
        </w:numPr>
        <w:spacing w:line="256" w:lineRule="auto"/>
        <w:jc w:val="both"/>
        <w:rPr>
          <w:rFonts w:ascii="Calibri" w:hAnsi="Calibri"/>
        </w:rPr>
      </w:pPr>
      <w:r w:rsidRPr="0075475C">
        <w:rPr>
          <w:rFonts w:ascii="Calibri" w:hAnsi="Calibri"/>
        </w:rPr>
        <w:t>An enthusiastic and positive team player</w:t>
      </w:r>
    </w:p>
    <w:p w14:paraId="3D049F31" w14:textId="77777777" w:rsidR="0075475C" w:rsidRPr="0075475C" w:rsidRDefault="0075475C" w:rsidP="0075475C">
      <w:pPr>
        <w:pStyle w:val="ListParagraph"/>
        <w:numPr>
          <w:ilvl w:val="0"/>
          <w:numId w:val="4"/>
        </w:numPr>
        <w:spacing w:line="256" w:lineRule="auto"/>
        <w:jc w:val="both"/>
        <w:rPr>
          <w:rFonts w:ascii="Calibri" w:hAnsi="Calibri"/>
        </w:rPr>
      </w:pPr>
      <w:r w:rsidRPr="0075475C">
        <w:rPr>
          <w:rFonts w:ascii="Calibri" w:hAnsi="Calibri"/>
        </w:rPr>
        <w:t>Ability to communicate effectively verbally and in writing</w:t>
      </w:r>
    </w:p>
    <w:p w14:paraId="5A1344DA" w14:textId="77777777" w:rsidR="0075475C" w:rsidRPr="0075475C" w:rsidRDefault="0075475C" w:rsidP="0075475C">
      <w:pPr>
        <w:pStyle w:val="ListParagraph"/>
        <w:numPr>
          <w:ilvl w:val="0"/>
          <w:numId w:val="4"/>
        </w:numPr>
        <w:spacing w:line="256" w:lineRule="auto"/>
        <w:jc w:val="both"/>
        <w:rPr>
          <w:rFonts w:ascii="Calibri" w:hAnsi="Calibri"/>
        </w:rPr>
      </w:pPr>
      <w:r w:rsidRPr="0075475C">
        <w:rPr>
          <w:rFonts w:ascii="Calibri" w:hAnsi="Calibri"/>
        </w:rPr>
        <w:t>Satisfactory DBS check</w:t>
      </w:r>
    </w:p>
    <w:p w14:paraId="6D13E422" w14:textId="77777777" w:rsidR="0075475C" w:rsidRPr="0075475C" w:rsidRDefault="0075475C" w:rsidP="0075475C">
      <w:pPr>
        <w:jc w:val="both"/>
        <w:rPr>
          <w:rFonts w:ascii="Calibri" w:hAnsi="Calibri"/>
          <w:b/>
        </w:rPr>
      </w:pPr>
      <w:r w:rsidRPr="0075475C">
        <w:rPr>
          <w:rFonts w:ascii="Calibri" w:hAnsi="Calibri"/>
          <w:b/>
        </w:rPr>
        <w:t xml:space="preserve">Desirable: </w:t>
      </w:r>
    </w:p>
    <w:p w14:paraId="2F23E86F" w14:textId="77777777" w:rsidR="0075475C" w:rsidRPr="0075475C" w:rsidRDefault="0075475C" w:rsidP="0075475C">
      <w:pPr>
        <w:pStyle w:val="ListParagraph"/>
        <w:numPr>
          <w:ilvl w:val="0"/>
          <w:numId w:val="5"/>
        </w:numPr>
        <w:spacing w:line="256" w:lineRule="auto"/>
        <w:jc w:val="both"/>
        <w:rPr>
          <w:rFonts w:ascii="Calibri" w:hAnsi="Calibri"/>
        </w:rPr>
      </w:pPr>
      <w:r w:rsidRPr="0075475C">
        <w:rPr>
          <w:rFonts w:ascii="Calibri" w:hAnsi="Calibri"/>
        </w:rPr>
        <w:t>Experience gained in a health or caring environment</w:t>
      </w:r>
    </w:p>
    <w:p w14:paraId="183DBF44" w14:textId="77777777" w:rsidR="00FE1BC9" w:rsidRPr="0075475C" w:rsidRDefault="00FE1BC9" w:rsidP="00FE1BC9">
      <w:pPr>
        <w:pStyle w:val="ListParagraph"/>
        <w:numPr>
          <w:ilvl w:val="0"/>
          <w:numId w:val="5"/>
        </w:numPr>
        <w:spacing w:line="256" w:lineRule="auto"/>
        <w:jc w:val="both"/>
        <w:rPr>
          <w:rFonts w:ascii="Calibri" w:hAnsi="Calibri"/>
        </w:rPr>
      </w:pPr>
      <w:r w:rsidRPr="0075475C">
        <w:rPr>
          <w:rFonts w:ascii="Calibri" w:hAnsi="Calibri"/>
        </w:rPr>
        <w:t>A full driving licence and use of own transport</w:t>
      </w:r>
    </w:p>
    <w:p w14:paraId="0791A4EA" w14:textId="13DF4C94" w:rsidR="003A7A11" w:rsidRDefault="0075475C" w:rsidP="003A7A11">
      <w:pPr>
        <w:pStyle w:val="ListParagraph"/>
        <w:numPr>
          <w:ilvl w:val="0"/>
          <w:numId w:val="5"/>
        </w:numPr>
        <w:spacing w:line="256" w:lineRule="auto"/>
        <w:jc w:val="both"/>
        <w:rPr>
          <w:rFonts w:ascii="Calibri" w:hAnsi="Calibri"/>
          <w:sz w:val="24"/>
          <w:szCs w:val="24"/>
        </w:rPr>
      </w:pPr>
      <w:r>
        <w:rPr>
          <w:rFonts w:ascii="Calibri" w:hAnsi="Calibri"/>
          <w:sz w:val="24"/>
          <w:szCs w:val="24"/>
        </w:rPr>
        <w:t>Understanding and experience of safeguarding procedures</w:t>
      </w:r>
    </w:p>
    <w:p w14:paraId="78897811" w14:textId="40BB5108" w:rsidR="00FE1BC9" w:rsidRDefault="00FE1BC9" w:rsidP="003A7A11">
      <w:pPr>
        <w:pStyle w:val="ListParagraph"/>
        <w:numPr>
          <w:ilvl w:val="0"/>
          <w:numId w:val="5"/>
        </w:numPr>
        <w:spacing w:line="256" w:lineRule="auto"/>
        <w:jc w:val="both"/>
        <w:rPr>
          <w:rFonts w:ascii="Calibri" w:hAnsi="Calibri"/>
          <w:sz w:val="24"/>
          <w:szCs w:val="24"/>
        </w:rPr>
      </w:pPr>
      <w:r>
        <w:rPr>
          <w:rFonts w:ascii="Calibri" w:hAnsi="Calibri"/>
          <w:sz w:val="24"/>
          <w:szCs w:val="24"/>
        </w:rPr>
        <w:t>Additional language skills</w:t>
      </w:r>
    </w:p>
    <w:p w14:paraId="1338D70F" w14:textId="77777777" w:rsidR="00FE1BC9" w:rsidRPr="0075475C" w:rsidRDefault="00FE1BC9" w:rsidP="00FE1BC9">
      <w:pPr>
        <w:pStyle w:val="ListParagraph"/>
        <w:numPr>
          <w:ilvl w:val="0"/>
          <w:numId w:val="5"/>
        </w:numPr>
        <w:spacing w:line="256" w:lineRule="auto"/>
        <w:jc w:val="both"/>
        <w:rPr>
          <w:rFonts w:ascii="Calibri" w:hAnsi="Calibri"/>
        </w:rPr>
      </w:pPr>
      <w:r w:rsidRPr="0075475C">
        <w:rPr>
          <w:rFonts w:ascii="Calibri" w:hAnsi="Calibri"/>
        </w:rPr>
        <w:t>Health or Social Care qualification</w:t>
      </w:r>
    </w:p>
    <w:p w14:paraId="6AD91E8D" w14:textId="77777777" w:rsidR="00FE1BC9" w:rsidRPr="0075475C" w:rsidRDefault="00FE1BC9" w:rsidP="00FE1BC9">
      <w:pPr>
        <w:pStyle w:val="ListParagraph"/>
        <w:numPr>
          <w:ilvl w:val="0"/>
          <w:numId w:val="5"/>
        </w:numPr>
        <w:spacing w:line="256" w:lineRule="auto"/>
        <w:jc w:val="both"/>
        <w:rPr>
          <w:rFonts w:ascii="Calibri" w:hAnsi="Calibri"/>
        </w:rPr>
      </w:pPr>
      <w:r w:rsidRPr="0075475C">
        <w:rPr>
          <w:rFonts w:ascii="Calibri" w:hAnsi="Calibri"/>
        </w:rPr>
        <w:t>Proven track record in working with vulnerable people in a community setting</w:t>
      </w:r>
    </w:p>
    <w:p w14:paraId="2675EFAD" w14:textId="77777777" w:rsidR="00FE1BC9" w:rsidRPr="0075475C" w:rsidRDefault="00FE1BC9" w:rsidP="00FE1BC9">
      <w:pPr>
        <w:pStyle w:val="ListParagraph"/>
        <w:numPr>
          <w:ilvl w:val="0"/>
          <w:numId w:val="5"/>
        </w:numPr>
        <w:spacing w:line="256" w:lineRule="auto"/>
        <w:jc w:val="both"/>
        <w:rPr>
          <w:rFonts w:ascii="Calibri" w:hAnsi="Calibri"/>
        </w:rPr>
      </w:pPr>
      <w:r w:rsidRPr="0075475C">
        <w:rPr>
          <w:rFonts w:ascii="Calibri" w:hAnsi="Calibri"/>
        </w:rPr>
        <w:t>Experience of working in maternity or clinical service delivery</w:t>
      </w:r>
    </w:p>
    <w:p w14:paraId="6D20826F" w14:textId="77777777" w:rsidR="00FE1BC9" w:rsidRPr="0075475C" w:rsidRDefault="00FE1BC9" w:rsidP="00FE1BC9">
      <w:pPr>
        <w:pStyle w:val="ListParagraph"/>
        <w:spacing w:line="256" w:lineRule="auto"/>
        <w:ind w:left="360"/>
        <w:jc w:val="both"/>
        <w:rPr>
          <w:rFonts w:ascii="Calibri" w:hAnsi="Calibri"/>
          <w:sz w:val="24"/>
          <w:szCs w:val="24"/>
        </w:rPr>
      </w:pPr>
    </w:p>
    <w:sectPr w:rsidR="00FE1BC9" w:rsidRPr="0075475C" w:rsidSect="002E3818">
      <w:headerReference w:type="default" r:id="rId11"/>
      <w:footerReference w:type="default" r:id="rId12"/>
      <w:pgSz w:w="11906" w:h="16838" w:code="9"/>
      <w:pgMar w:top="1152" w:right="1152" w:bottom="1152" w:left="1152" w:header="706"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2AEC" w14:textId="77777777" w:rsidR="00565747" w:rsidRDefault="00565747">
      <w:r>
        <w:separator/>
      </w:r>
    </w:p>
  </w:endnote>
  <w:endnote w:type="continuationSeparator" w:id="0">
    <w:p w14:paraId="33021CE0" w14:textId="77777777" w:rsidR="00565747" w:rsidRDefault="0056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Effra">
    <w:altName w:val="Cambria"/>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624F" w14:textId="5BFC2654" w:rsidR="00A86D58" w:rsidRPr="0037347A" w:rsidRDefault="00A86D58" w:rsidP="00A86D58">
    <w:pPr>
      <w:pStyle w:val="Footer"/>
      <w:rPr>
        <w:rFonts w:ascii="Effra" w:hAnsi="Effra"/>
      </w:rPr>
    </w:pPr>
    <w:r w:rsidRPr="0037347A">
      <w:rPr>
        <w:rFonts w:ascii="Effra" w:hAnsi="Effra"/>
      </w:rPr>
      <w:t>Bethel Health and Healing Network</w:t>
    </w:r>
  </w:p>
  <w:p w14:paraId="39B856E7" w14:textId="07C4F093" w:rsidR="00A86D58" w:rsidRPr="0037347A" w:rsidRDefault="00A86D58" w:rsidP="00A86D58">
    <w:pPr>
      <w:pStyle w:val="Footer"/>
      <w:rPr>
        <w:rFonts w:ascii="Effra" w:hAnsi="Effra"/>
      </w:rPr>
    </w:pPr>
    <w:r w:rsidRPr="0037347A">
      <w:rPr>
        <w:rFonts w:ascii="Effra" w:hAnsi="Effra"/>
        <w:noProof/>
      </w:rPr>
      <w:drawing>
        <wp:anchor distT="0" distB="0" distL="114300" distR="114300" simplePos="0" relativeHeight="251663360" behindDoc="1" locked="0" layoutInCell="1" allowOverlap="1" wp14:anchorId="4C0DFC82" wp14:editId="4F529D03">
          <wp:simplePos x="0" y="0"/>
          <wp:positionH relativeFrom="column">
            <wp:posOffset>5499100</wp:posOffset>
          </wp:positionH>
          <wp:positionV relativeFrom="paragraph">
            <wp:posOffset>55880</wp:posOffset>
          </wp:positionV>
          <wp:extent cx="640080" cy="640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37347A">
      <w:rPr>
        <w:rFonts w:ascii="Effra" w:hAnsi="Effra"/>
        <w:noProof/>
      </w:rPr>
      <w:drawing>
        <wp:anchor distT="0" distB="0" distL="114300" distR="114300" simplePos="0" relativeHeight="251661312" behindDoc="1" locked="0" layoutInCell="1" allowOverlap="1" wp14:anchorId="31B73EFD" wp14:editId="5DF84241">
          <wp:simplePos x="0" y="0"/>
          <wp:positionH relativeFrom="column">
            <wp:posOffset>8401050</wp:posOffset>
          </wp:positionH>
          <wp:positionV relativeFrom="paragraph">
            <wp:posOffset>46355</wp:posOffset>
          </wp:positionV>
          <wp:extent cx="640080" cy="640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37347A">
      <w:rPr>
        <w:rFonts w:ascii="Effra" w:hAnsi="Effra"/>
      </w:rPr>
      <w:t>Contact: 0121 661 4276 or email enquiries@bethelnetwork.org.uk</w:t>
    </w:r>
  </w:p>
  <w:p w14:paraId="6FEAAC77" w14:textId="301C4F11" w:rsidR="00A86D58" w:rsidRPr="0037347A" w:rsidRDefault="00A86D58" w:rsidP="00A86D58">
    <w:pPr>
      <w:pStyle w:val="Footer"/>
      <w:rPr>
        <w:rFonts w:ascii="Effra" w:hAnsi="Effra"/>
      </w:rPr>
    </w:pPr>
    <w:r w:rsidRPr="0037347A">
      <w:rPr>
        <w:rFonts w:ascii="Effra" w:hAnsi="Effra"/>
      </w:rPr>
      <w:t>Address: 196-198 Edward Road, Balsall Heath, Birmingham B12 9LX</w:t>
    </w:r>
  </w:p>
  <w:p w14:paraId="18E73530" w14:textId="3A3469A0" w:rsidR="00A86D58" w:rsidRPr="0037347A" w:rsidRDefault="00A86D58" w:rsidP="00A86D58">
    <w:pPr>
      <w:pStyle w:val="Footer"/>
      <w:rPr>
        <w:rFonts w:ascii="Effra" w:hAnsi="Effra"/>
      </w:rPr>
    </w:pPr>
    <w:r w:rsidRPr="0037347A">
      <w:rPr>
        <w:rFonts w:ascii="Effra" w:hAnsi="Effra"/>
      </w:rPr>
      <w:t>Company number: 05813084 | Charity: 1116225</w:t>
    </w:r>
  </w:p>
  <w:p w14:paraId="78F031E6" w14:textId="77777777" w:rsidR="00A86D58" w:rsidRPr="0037347A" w:rsidRDefault="00A86D58" w:rsidP="00A86D58">
    <w:pPr>
      <w:pStyle w:val="Footer"/>
      <w:rPr>
        <w:rFonts w:ascii="Effra" w:hAnsi="Effra"/>
      </w:rPr>
    </w:pPr>
    <w:r w:rsidRPr="0037347A">
      <w:rPr>
        <w:rFonts w:ascii="Effra" w:hAnsi="Effra"/>
      </w:rPr>
      <w:t>Website: www.bethelnetwork.org.uk</w:t>
    </w:r>
  </w:p>
  <w:p w14:paraId="3B12D0E4" w14:textId="05D1295C" w:rsidR="009A075E" w:rsidRPr="00A86D58" w:rsidRDefault="009A075E">
    <w:pPr>
      <w:pStyle w:val="Footer"/>
      <w:rPr>
        <w:rFonts w:ascii="Effra" w:hAnsi="Eff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3F55" w14:textId="77777777" w:rsidR="00565747" w:rsidRDefault="00565747">
      <w:r>
        <w:separator/>
      </w:r>
    </w:p>
  </w:footnote>
  <w:footnote w:type="continuationSeparator" w:id="0">
    <w:p w14:paraId="3917E8B0" w14:textId="77777777" w:rsidR="00565747" w:rsidRDefault="0056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3A78" w14:textId="120983E7" w:rsidR="00A86D58" w:rsidRDefault="00A86D58">
    <w:pPr>
      <w:pStyle w:val="Header"/>
    </w:pPr>
    <w:r>
      <w:rPr>
        <w:noProof/>
      </w:rPr>
      <w:drawing>
        <wp:anchor distT="0" distB="0" distL="114300" distR="114300" simplePos="0" relativeHeight="251659264" behindDoc="1" locked="0" layoutInCell="1" allowOverlap="1" wp14:anchorId="5398DB1F" wp14:editId="1D27371C">
          <wp:simplePos x="0" y="0"/>
          <wp:positionH relativeFrom="column">
            <wp:posOffset>-718820</wp:posOffset>
          </wp:positionH>
          <wp:positionV relativeFrom="paragraph">
            <wp:posOffset>-435610</wp:posOffset>
          </wp:positionV>
          <wp:extent cx="7531100" cy="2019300"/>
          <wp:effectExtent l="0" t="0" r="0" b="0"/>
          <wp:wrapTight wrapText="bothSides">
            <wp:wrapPolygon edited="0">
              <wp:start x="0" y="0"/>
              <wp:lineTo x="0" y="14128"/>
              <wp:lineTo x="17775" y="15215"/>
              <wp:lineTo x="18030" y="17389"/>
              <wp:lineTo x="18030" y="17796"/>
              <wp:lineTo x="18759" y="19562"/>
              <wp:lineTo x="18941" y="19834"/>
              <wp:lineTo x="19415" y="19834"/>
              <wp:lineTo x="19633" y="19562"/>
              <wp:lineTo x="20325" y="17932"/>
              <wp:lineTo x="20362" y="17389"/>
              <wp:lineTo x="20580" y="15215"/>
              <wp:lineTo x="21564" y="14128"/>
              <wp:lineTo x="215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31100" cy="2019300"/>
                  </a:xfrm>
                  <a:prstGeom prst="rect">
                    <a:avLst/>
                  </a:prstGeom>
                </pic:spPr>
              </pic:pic>
            </a:graphicData>
          </a:graphic>
          <wp14:sizeRelH relativeFrom="page">
            <wp14:pctWidth>0</wp14:pctWidth>
          </wp14:sizeRelH>
          <wp14:sizeRelV relativeFrom="page">
            <wp14:pctHeight>0</wp14:pctHeight>
          </wp14:sizeRelV>
        </wp:anchor>
      </w:drawing>
    </w:r>
  </w:p>
  <w:p w14:paraId="7DC1A521" w14:textId="61CC2D6F" w:rsidR="008A3E38" w:rsidRPr="000F3D06" w:rsidRDefault="008A3E38" w:rsidP="00350E9E">
    <w:pPr>
      <w:pStyle w:val="Header"/>
      <w:jc w:val="center"/>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943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02250"/>
    <w:multiLevelType w:val="hybridMultilevel"/>
    <w:tmpl w:val="45740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E26A9"/>
    <w:multiLevelType w:val="hybridMultilevel"/>
    <w:tmpl w:val="CC50D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5E3879"/>
    <w:multiLevelType w:val="hybridMultilevel"/>
    <w:tmpl w:val="D11A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B26FB"/>
    <w:multiLevelType w:val="hybridMultilevel"/>
    <w:tmpl w:val="4058F8F4"/>
    <w:lvl w:ilvl="0" w:tplc="D66800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1060"/>
    <w:multiLevelType w:val="hybridMultilevel"/>
    <w:tmpl w:val="ED8E1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981CBE"/>
    <w:multiLevelType w:val="hybridMultilevel"/>
    <w:tmpl w:val="AE1E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988048">
    <w:abstractNumId w:val="4"/>
  </w:num>
  <w:num w:numId="2" w16cid:durableId="1234705871">
    <w:abstractNumId w:val="0"/>
  </w:num>
  <w:num w:numId="3" w16cid:durableId="113409620">
    <w:abstractNumId w:val="5"/>
  </w:num>
  <w:num w:numId="4" w16cid:durableId="1404403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2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694740">
    <w:abstractNumId w:val="6"/>
  </w:num>
  <w:num w:numId="7" w16cid:durableId="1393313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72"/>
    <w:rsid w:val="00000F69"/>
    <w:rsid w:val="000228A3"/>
    <w:rsid w:val="00023191"/>
    <w:rsid w:val="00040C3D"/>
    <w:rsid w:val="00093D6F"/>
    <w:rsid w:val="000D2126"/>
    <w:rsid w:val="000D7731"/>
    <w:rsid w:val="000F3D06"/>
    <w:rsid w:val="00107935"/>
    <w:rsid w:val="0011164E"/>
    <w:rsid w:val="00130F29"/>
    <w:rsid w:val="001556D8"/>
    <w:rsid w:val="0017461B"/>
    <w:rsid w:val="001779B4"/>
    <w:rsid w:val="001960BC"/>
    <w:rsid w:val="001C1452"/>
    <w:rsid w:val="001D5881"/>
    <w:rsid w:val="001E5B12"/>
    <w:rsid w:val="00260A34"/>
    <w:rsid w:val="00261D0D"/>
    <w:rsid w:val="0026614C"/>
    <w:rsid w:val="002C5392"/>
    <w:rsid w:val="002D77F0"/>
    <w:rsid w:val="002E3818"/>
    <w:rsid w:val="003068BC"/>
    <w:rsid w:val="0030723F"/>
    <w:rsid w:val="003114FA"/>
    <w:rsid w:val="00342DF9"/>
    <w:rsid w:val="0034468F"/>
    <w:rsid w:val="00350E9E"/>
    <w:rsid w:val="00350EB4"/>
    <w:rsid w:val="003771F5"/>
    <w:rsid w:val="00377553"/>
    <w:rsid w:val="00383281"/>
    <w:rsid w:val="00395B37"/>
    <w:rsid w:val="003A7A11"/>
    <w:rsid w:val="003B225D"/>
    <w:rsid w:val="003D112A"/>
    <w:rsid w:val="003E5CC8"/>
    <w:rsid w:val="00406FFB"/>
    <w:rsid w:val="00434AAF"/>
    <w:rsid w:val="004544C8"/>
    <w:rsid w:val="00475805"/>
    <w:rsid w:val="00485401"/>
    <w:rsid w:val="004874BB"/>
    <w:rsid w:val="004B0375"/>
    <w:rsid w:val="004E04AC"/>
    <w:rsid w:val="00501901"/>
    <w:rsid w:val="005108FA"/>
    <w:rsid w:val="00540DBE"/>
    <w:rsid w:val="00543846"/>
    <w:rsid w:val="00565747"/>
    <w:rsid w:val="005905D9"/>
    <w:rsid w:val="00597811"/>
    <w:rsid w:val="005B7A69"/>
    <w:rsid w:val="005C7F84"/>
    <w:rsid w:val="006143A0"/>
    <w:rsid w:val="00622B3F"/>
    <w:rsid w:val="00644818"/>
    <w:rsid w:val="006A4C8D"/>
    <w:rsid w:val="006E1DA6"/>
    <w:rsid w:val="006F7FA1"/>
    <w:rsid w:val="007052F0"/>
    <w:rsid w:val="00725FF4"/>
    <w:rsid w:val="0074490B"/>
    <w:rsid w:val="0075475C"/>
    <w:rsid w:val="00772CDC"/>
    <w:rsid w:val="0078763D"/>
    <w:rsid w:val="00790C02"/>
    <w:rsid w:val="00792D28"/>
    <w:rsid w:val="00794F95"/>
    <w:rsid w:val="007A4CD3"/>
    <w:rsid w:val="007A6234"/>
    <w:rsid w:val="007C2D12"/>
    <w:rsid w:val="008056D4"/>
    <w:rsid w:val="008116B6"/>
    <w:rsid w:val="00815EB6"/>
    <w:rsid w:val="008351AA"/>
    <w:rsid w:val="00851BF9"/>
    <w:rsid w:val="00862218"/>
    <w:rsid w:val="00871668"/>
    <w:rsid w:val="00885F1A"/>
    <w:rsid w:val="00887DF4"/>
    <w:rsid w:val="008A3E38"/>
    <w:rsid w:val="008A5EAD"/>
    <w:rsid w:val="008E07A4"/>
    <w:rsid w:val="008E1A13"/>
    <w:rsid w:val="008F25C2"/>
    <w:rsid w:val="00906849"/>
    <w:rsid w:val="00931BF9"/>
    <w:rsid w:val="00970D98"/>
    <w:rsid w:val="00972887"/>
    <w:rsid w:val="009A075E"/>
    <w:rsid w:val="009A40A0"/>
    <w:rsid w:val="009A67CE"/>
    <w:rsid w:val="009B54C0"/>
    <w:rsid w:val="009C6E1C"/>
    <w:rsid w:val="00A02774"/>
    <w:rsid w:val="00A261F3"/>
    <w:rsid w:val="00A47F65"/>
    <w:rsid w:val="00A76834"/>
    <w:rsid w:val="00A80387"/>
    <w:rsid w:val="00A8579F"/>
    <w:rsid w:val="00A86D58"/>
    <w:rsid w:val="00A955CB"/>
    <w:rsid w:val="00AC65F2"/>
    <w:rsid w:val="00AD28EB"/>
    <w:rsid w:val="00AE11F0"/>
    <w:rsid w:val="00AE477B"/>
    <w:rsid w:val="00B17A72"/>
    <w:rsid w:val="00B32AA7"/>
    <w:rsid w:val="00B53850"/>
    <w:rsid w:val="00B53C01"/>
    <w:rsid w:val="00B708AC"/>
    <w:rsid w:val="00B7528E"/>
    <w:rsid w:val="00B879E6"/>
    <w:rsid w:val="00B91D8F"/>
    <w:rsid w:val="00B95FF5"/>
    <w:rsid w:val="00BB724E"/>
    <w:rsid w:val="00BF220F"/>
    <w:rsid w:val="00C01E3D"/>
    <w:rsid w:val="00C37A26"/>
    <w:rsid w:val="00C43DE4"/>
    <w:rsid w:val="00C61448"/>
    <w:rsid w:val="00C818AB"/>
    <w:rsid w:val="00CD090E"/>
    <w:rsid w:val="00CE0876"/>
    <w:rsid w:val="00D056A1"/>
    <w:rsid w:val="00D112B2"/>
    <w:rsid w:val="00D234DF"/>
    <w:rsid w:val="00D42329"/>
    <w:rsid w:val="00D66C97"/>
    <w:rsid w:val="00D80094"/>
    <w:rsid w:val="00D97944"/>
    <w:rsid w:val="00DA5B43"/>
    <w:rsid w:val="00DB0160"/>
    <w:rsid w:val="00DC174A"/>
    <w:rsid w:val="00DD011F"/>
    <w:rsid w:val="00DF75DB"/>
    <w:rsid w:val="00E2216B"/>
    <w:rsid w:val="00E92CFA"/>
    <w:rsid w:val="00EA0C7E"/>
    <w:rsid w:val="00EA4AF6"/>
    <w:rsid w:val="00EA5BC1"/>
    <w:rsid w:val="00EB450E"/>
    <w:rsid w:val="00EB66F1"/>
    <w:rsid w:val="00EC4183"/>
    <w:rsid w:val="00ED1A89"/>
    <w:rsid w:val="00ED4A00"/>
    <w:rsid w:val="00EE570E"/>
    <w:rsid w:val="00F33AC8"/>
    <w:rsid w:val="00F4569B"/>
    <w:rsid w:val="00F47604"/>
    <w:rsid w:val="00F5045D"/>
    <w:rsid w:val="00F8244C"/>
    <w:rsid w:val="00F8498D"/>
    <w:rsid w:val="00F94A5E"/>
    <w:rsid w:val="00F9564E"/>
    <w:rsid w:val="00FD4DA0"/>
    <w:rsid w:val="00FE1BC9"/>
    <w:rsid w:val="00FF09B9"/>
    <w:rsid w:val="00FF393E"/>
    <w:rsid w:val="00FF6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F5301"/>
  <w14:defaultImageDpi w14:val="300"/>
  <w15:docId w15:val="{CB53041E-6C5E-4B46-8440-00589D6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DE4"/>
    <w:pPr>
      <w:tabs>
        <w:tab w:val="center" w:pos="4320"/>
        <w:tab w:val="right" w:pos="8640"/>
      </w:tabs>
    </w:pPr>
  </w:style>
  <w:style w:type="paragraph" w:styleId="Footer">
    <w:name w:val="footer"/>
    <w:basedOn w:val="Normal"/>
    <w:link w:val="FooterChar"/>
    <w:uiPriority w:val="99"/>
    <w:rsid w:val="00C43DE4"/>
    <w:pPr>
      <w:tabs>
        <w:tab w:val="center" w:pos="4320"/>
        <w:tab w:val="right" w:pos="8640"/>
      </w:tabs>
    </w:pPr>
  </w:style>
  <w:style w:type="table" w:styleId="TableGrid">
    <w:name w:val="Table Grid"/>
    <w:basedOn w:val="TableNormal"/>
    <w:uiPriority w:val="39"/>
    <w:rsid w:val="009C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7811"/>
    <w:rPr>
      <w:color w:val="0000FF"/>
      <w:u w:val="single"/>
    </w:rPr>
  </w:style>
  <w:style w:type="paragraph" w:styleId="BalloonText">
    <w:name w:val="Balloon Text"/>
    <w:basedOn w:val="Normal"/>
    <w:link w:val="BalloonTextChar"/>
    <w:uiPriority w:val="99"/>
    <w:semiHidden/>
    <w:unhideWhenUsed/>
    <w:rsid w:val="009A0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5E"/>
    <w:rPr>
      <w:rFonts w:ascii="Segoe UI" w:hAnsi="Segoe UI" w:cs="Segoe UI"/>
      <w:sz w:val="18"/>
      <w:szCs w:val="18"/>
    </w:rPr>
  </w:style>
  <w:style w:type="character" w:customStyle="1" w:styleId="FooterChar">
    <w:name w:val="Footer Char"/>
    <w:basedOn w:val="DefaultParagraphFont"/>
    <w:link w:val="Footer"/>
    <w:uiPriority w:val="99"/>
    <w:rsid w:val="009A075E"/>
    <w:rPr>
      <w:rFonts w:ascii="Trebuchet MS" w:hAnsi="Trebuchet MS" w:cs="Tahoma"/>
      <w:sz w:val="22"/>
      <w:szCs w:val="22"/>
    </w:rPr>
  </w:style>
  <w:style w:type="character" w:styleId="Mention">
    <w:name w:val="Mention"/>
    <w:basedOn w:val="DefaultParagraphFont"/>
    <w:uiPriority w:val="99"/>
    <w:semiHidden/>
    <w:unhideWhenUsed/>
    <w:rsid w:val="00ED4A00"/>
    <w:rPr>
      <w:color w:val="2B579A"/>
      <w:shd w:val="clear" w:color="auto" w:fill="E6E6E6"/>
    </w:rPr>
  </w:style>
  <w:style w:type="paragraph" w:styleId="NormalWeb">
    <w:name w:val="Normal (Web)"/>
    <w:basedOn w:val="Normal"/>
    <w:uiPriority w:val="99"/>
    <w:semiHidden/>
    <w:unhideWhenUsed/>
    <w:rsid w:val="00BB724E"/>
    <w:pPr>
      <w:spacing w:before="100" w:beforeAutospacing="1" w:after="100" w:afterAutospacing="1"/>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5C7F84"/>
    <w:rPr>
      <w:color w:val="605E5C"/>
      <w:shd w:val="clear" w:color="auto" w:fill="E1DFDD"/>
    </w:rPr>
  </w:style>
  <w:style w:type="character" w:styleId="CommentReference">
    <w:name w:val="annotation reference"/>
    <w:basedOn w:val="DefaultParagraphFont"/>
    <w:uiPriority w:val="99"/>
    <w:semiHidden/>
    <w:unhideWhenUsed/>
    <w:rsid w:val="003B225D"/>
    <w:rPr>
      <w:sz w:val="16"/>
      <w:szCs w:val="16"/>
    </w:rPr>
  </w:style>
  <w:style w:type="paragraph" w:styleId="CommentText">
    <w:name w:val="annotation text"/>
    <w:basedOn w:val="Normal"/>
    <w:link w:val="CommentTextChar"/>
    <w:uiPriority w:val="99"/>
    <w:semiHidden/>
    <w:unhideWhenUsed/>
    <w:rsid w:val="003B225D"/>
    <w:rPr>
      <w:sz w:val="20"/>
      <w:szCs w:val="20"/>
    </w:rPr>
  </w:style>
  <w:style w:type="character" w:customStyle="1" w:styleId="CommentTextChar">
    <w:name w:val="Comment Text Char"/>
    <w:basedOn w:val="DefaultParagraphFont"/>
    <w:link w:val="CommentText"/>
    <w:uiPriority w:val="99"/>
    <w:semiHidden/>
    <w:rsid w:val="003B225D"/>
    <w:rPr>
      <w:rFonts w:ascii="Trebuchet MS" w:hAnsi="Trebuchet MS" w:cs="Tahoma"/>
    </w:rPr>
  </w:style>
  <w:style w:type="paragraph" w:styleId="CommentSubject">
    <w:name w:val="annotation subject"/>
    <w:basedOn w:val="CommentText"/>
    <w:next w:val="CommentText"/>
    <w:link w:val="CommentSubjectChar"/>
    <w:uiPriority w:val="99"/>
    <w:semiHidden/>
    <w:unhideWhenUsed/>
    <w:rsid w:val="003B225D"/>
    <w:rPr>
      <w:b/>
      <w:bCs/>
    </w:rPr>
  </w:style>
  <w:style w:type="character" w:customStyle="1" w:styleId="CommentSubjectChar">
    <w:name w:val="Comment Subject Char"/>
    <w:basedOn w:val="CommentTextChar"/>
    <w:link w:val="CommentSubject"/>
    <w:uiPriority w:val="99"/>
    <w:semiHidden/>
    <w:rsid w:val="003B225D"/>
    <w:rPr>
      <w:rFonts w:ascii="Trebuchet MS" w:hAnsi="Trebuchet MS" w:cs="Tahoma"/>
      <w:b/>
      <w:bCs/>
    </w:rPr>
  </w:style>
  <w:style w:type="character" w:customStyle="1" w:styleId="HeaderChar">
    <w:name w:val="Header Char"/>
    <w:basedOn w:val="DefaultParagraphFont"/>
    <w:link w:val="Header"/>
    <w:uiPriority w:val="99"/>
    <w:rsid w:val="00A86D58"/>
    <w:rPr>
      <w:rFonts w:ascii="Trebuchet MS" w:hAnsi="Trebuchet MS" w:cs="Tahoma"/>
      <w:sz w:val="22"/>
      <w:szCs w:val="22"/>
    </w:rPr>
  </w:style>
  <w:style w:type="paragraph" w:styleId="ListParagraph">
    <w:name w:val="List Paragraph"/>
    <w:basedOn w:val="Normal"/>
    <w:uiPriority w:val="34"/>
    <w:qFormat/>
    <w:rsid w:val="0075475C"/>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8187">
      <w:bodyDiv w:val="1"/>
      <w:marLeft w:val="0"/>
      <w:marRight w:val="0"/>
      <w:marTop w:val="0"/>
      <w:marBottom w:val="0"/>
      <w:divBdr>
        <w:top w:val="none" w:sz="0" w:space="0" w:color="auto"/>
        <w:left w:val="none" w:sz="0" w:space="0" w:color="auto"/>
        <w:bottom w:val="none" w:sz="0" w:space="0" w:color="auto"/>
        <w:right w:val="none" w:sz="0" w:space="0" w:color="auto"/>
      </w:divBdr>
    </w:div>
    <w:div w:id="84320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0731631CB2342BFE99D3C4BC20185" ma:contentTypeVersion="10" ma:contentTypeDescription="Create a new document." ma:contentTypeScope="" ma:versionID="fcde5a16b64150e8c967812f4221fcb8">
  <xsd:schema xmlns:xsd="http://www.w3.org/2001/XMLSchema" xmlns:xs="http://www.w3.org/2001/XMLSchema" xmlns:p="http://schemas.microsoft.com/office/2006/metadata/properties" xmlns:ns3="24440eb6-d767-45c5-9b53-da33ff135b75" xmlns:ns4="6eb77bb3-236d-412c-b3c4-ad8067bea7d1" targetNamespace="http://schemas.microsoft.com/office/2006/metadata/properties" ma:root="true" ma:fieldsID="9f66af88b5e5bf05ce275b2c98b059ba" ns3:_="" ns4:_="">
    <xsd:import namespace="24440eb6-d767-45c5-9b53-da33ff135b75"/>
    <xsd:import namespace="6eb77bb3-236d-412c-b3c4-ad8067bea7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40eb6-d767-45c5-9b53-da33ff135b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77bb3-236d-412c-b3c4-ad8067bea7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0D11-34EA-4293-B4DE-24FADC4A40A8}">
  <ds:schemaRefs>
    <ds:schemaRef ds:uri="http://schemas.microsoft.com/sharepoint/v3/contenttype/forms"/>
  </ds:schemaRefs>
</ds:datastoreItem>
</file>

<file path=customXml/itemProps2.xml><?xml version="1.0" encoding="utf-8"?>
<ds:datastoreItem xmlns:ds="http://schemas.openxmlformats.org/officeDocument/2006/customXml" ds:itemID="{4B29B1F2-63D5-4893-B2B0-E85D01EA4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53A66-7395-4BF0-80CA-3E9B4169C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40eb6-d767-45c5-9b53-da33ff135b75"/>
    <ds:schemaRef ds:uri="6eb77bb3-236d-412c-b3c4-ad8067be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4C2D9-DD08-E342-A885-B058C48C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2461</Characters>
  <Application>Microsoft Office Word</Application>
  <DocSecurity>0</DocSecurity>
  <Lines>66</Lines>
  <Paragraphs>57</Paragraphs>
  <ScaleCrop>false</ScaleCrop>
  <HeadingPairs>
    <vt:vector size="2" baseType="variant">
      <vt:variant>
        <vt:lpstr>Title</vt:lpstr>
      </vt:variant>
      <vt:variant>
        <vt:i4>1</vt:i4>
      </vt:variant>
    </vt:vector>
  </HeadingPairs>
  <TitlesOfParts>
    <vt:vector size="1" baseType="lpstr">
      <vt:lpstr/>
    </vt:vector>
  </TitlesOfParts>
  <Company>Social Enterprise Solutions</Company>
  <LinksUpToDate>false</LinksUpToDate>
  <CharactersWithSpaces>2834</CharactersWithSpaces>
  <SharedDoc>false</SharedDoc>
  <HLinks>
    <vt:vector size="6" baseType="variant">
      <vt:variant>
        <vt:i4>131118</vt:i4>
      </vt:variant>
      <vt:variant>
        <vt:i4>0</vt:i4>
      </vt:variant>
      <vt:variant>
        <vt:i4>0</vt:i4>
      </vt:variant>
      <vt:variant>
        <vt:i4>5</vt:i4>
      </vt:variant>
      <vt:variant>
        <vt:lpwstr>mailto:doularecruitment@virginmedia.com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Mariam Momoh</cp:lastModifiedBy>
  <cp:revision>2</cp:revision>
  <cp:lastPrinted>2015-09-08T09:19:00Z</cp:lastPrinted>
  <dcterms:created xsi:type="dcterms:W3CDTF">2023-03-22T11:51:00Z</dcterms:created>
  <dcterms:modified xsi:type="dcterms:W3CDTF">2023-03-22T11:51:00Z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0x010100AE10731631CB2342BFE99D3C4BC20185</vt:lpwstr>
  </property>
</Properties>
</file>